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3030B" w14:textId="77777777" w:rsidR="00E875C4" w:rsidRDefault="00E875C4" w:rsidP="00E875C4">
      <w:pPr>
        <w:spacing w:line="360" w:lineRule="auto"/>
        <w:ind w:firstLine="720"/>
        <w:jc w:val="both"/>
        <w:rPr>
          <w:lang w:val="lt"/>
        </w:rPr>
      </w:pPr>
      <w:r>
        <w:rPr>
          <w:lang w:val="lt"/>
        </w:rPr>
        <w:t>V</w:t>
      </w:r>
      <w:r w:rsidRPr="006A34AB">
        <w:rPr>
          <w:lang w:val="lt"/>
        </w:rPr>
        <w:t xml:space="preserve">iešojo pirkimo </w:t>
      </w:r>
      <w:r w:rsidRPr="006A34AB">
        <w:t>„</w:t>
      </w:r>
      <w:r w:rsidRPr="00C3499E">
        <w:t>Elektros generatorių su pristatymu centralizuotas viešasis pirkimas, taikant dinaminę pirkimo sistemą</w:t>
      </w:r>
      <w:r w:rsidRPr="00A82BB1">
        <w:t xml:space="preserve">“, pirkimo Nr. </w:t>
      </w:r>
      <w:r w:rsidRPr="00C3499E">
        <w:t xml:space="preserve">625922 </w:t>
      </w:r>
      <w:r w:rsidRPr="00A82BB1">
        <w:rPr>
          <w:lang w:val="lt"/>
        </w:rPr>
        <w:t xml:space="preserve">(toliau – </w:t>
      </w:r>
      <w:r>
        <w:rPr>
          <w:lang w:val="lt"/>
        </w:rPr>
        <w:t>P</w:t>
      </w:r>
      <w:r w:rsidRPr="00A82BB1">
        <w:rPr>
          <w:lang w:val="lt"/>
        </w:rPr>
        <w:t>irkimas)</w:t>
      </w:r>
      <w:r>
        <w:rPr>
          <w:lang w:val="lt"/>
        </w:rPr>
        <w:t xml:space="preserve"> komisija aptarė, kad vadovaujantis Pirkimo dokumentų A dalies „Nurodymai dalyviams“ 3.3 punkto nuostatomis, komisija turi teisę patikslinti pirkimo dokumentų reikalavimus. Atsižvelgiant į tai, komisija nutarė savo iniciatyva patikslinti Pirkimo dokumentų B dalies „Techninė specifikacija“ Pirkimo objektui nustatytus reikalavimus:</w:t>
      </w:r>
    </w:p>
    <w:p w14:paraId="0E206830" w14:textId="6E8E509F" w:rsidR="00D93B98" w:rsidRPr="00DA18B9" w:rsidRDefault="00DA18B9" w:rsidP="00E875C4">
      <w:pPr>
        <w:tabs>
          <w:tab w:val="left" w:pos="1134"/>
        </w:tabs>
        <w:spacing w:line="360" w:lineRule="auto"/>
        <w:ind w:firstLine="709"/>
        <w:jc w:val="both"/>
        <w:rPr>
          <w:lang w:val="lt"/>
        </w:rPr>
      </w:pPr>
      <w:r>
        <w:rPr>
          <w:lang w:val="lt"/>
        </w:rPr>
        <w:t xml:space="preserve">1. </w:t>
      </w:r>
      <w:r w:rsidR="00D8780E" w:rsidRPr="00DA18B9">
        <w:rPr>
          <w:lang w:val="lt"/>
        </w:rPr>
        <w:t xml:space="preserve">Generatoriaus </w:t>
      </w:r>
      <w:r w:rsidR="00D93B98" w:rsidRPr="00DA18B9">
        <w:rPr>
          <w:lang w:val="lt"/>
        </w:rPr>
        <w:t>GEN2-GEN7 pristatymo sąlygose yra numatyta: „</w:t>
      </w:r>
      <w:r w:rsidR="00D93B98" w:rsidRPr="00DA18B9">
        <w:rPr>
          <w:i/>
          <w:iCs/>
          <w:lang w:val="lt"/>
        </w:rPr>
        <w:t>Konstrukcija pritaikyta darbui lauko sąlygomis (</w:t>
      </w:r>
      <w:r w:rsidR="00D93B98" w:rsidRPr="00DA18B9">
        <w:rPr>
          <w:b/>
          <w:bCs/>
          <w:i/>
          <w:iCs/>
          <w:lang w:val="lt"/>
        </w:rPr>
        <w:t>komplektuojami su aušinimo skysčio šildytuvu pajungtu į tinklą</w:t>
      </w:r>
      <w:r w:rsidR="00D93B98" w:rsidRPr="00DA18B9">
        <w:rPr>
          <w:i/>
          <w:iCs/>
          <w:lang w:val="lt"/>
        </w:rPr>
        <w:t>), starterinės užvedimo sistemos (starteris 12 arba 24 V su savaiminio sužadinimo sistema), elektronika</w:t>
      </w:r>
      <w:r w:rsidR="00D93B98" w:rsidRPr="00DA18B9">
        <w:rPr>
          <w:lang w:val="lt"/>
        </w:rPr>
        <w:t>“. GEN2 klasės generatoria</w:t>
      </w:r>
      <w:r w:rsidR="00462D31">
        <w:rPr>
          <w:lang w:val="lt"/>
        </w:rPr>
        <w:t>i</w:t>
      </w:r>
      <w:r w:rsidR="00D93B98" w:rsidRPr="00DA18B9">
        <w:rPr>
          <w:lang w:val="lt"/>
        </w:rPr>
        <w:t xml:space="preserve"> nebūtinai aušin</w:t>
      </w:r>
      <w:r w:rsidR="00462D31">
        <w:rPr>
          <w:lang w:val="lt"/>
        </w:rPr>
        <w:t>a</w:t>
      </w:r>
      <w:r w:rsidR="00D93B98" w:rsidRPr="00DA18B9">
        <w:rPr>
          <w:lang w:val="lt"/>
        </w:rPr>
        <w:t>m</w:t>
      </w:r>
      <w:r w:rsidR="00462D31">
        <w:rPr>
          <w:lang w:val="lt"/>
        </w:rPr>
        <w:t>i</w:t>
      </w:r>
      <w:r w:rsidR="00D93B98" w:rsidRPr="00DA18B9">
        <w:rPr>
          <w:lang w:val="lt"/>
        </w:rPr>
        <w:t xml:space="preserve"> skysčiu (gali būti vėdinamas oru). </w:t>
      </w:r>
      <w:r w:rsidRPr="00DA18B9">
        <w:rPr>
          <w:lang w:val="lt"/>
        </w:rPr>
        <w:t>Atsižvelgiant į tai, svarstoma pristatymo sąlygas GEN2-GEN7 generatoriams numatyti tokias: „</w:t>
      </w:r>
      <w:r w:rsidRPr="00DA18B9">
        <w:rPr>
          <w:i/>
          <w:iCs/>
          <w:lang w:val="lt"/>
        </w:rPr>
        <w:t>Konstrukcija pritaikyta darbui lauko sąlygomis (</w:t>
      </w:r>
      <w:r w:rsidRPr="00DA18B9">
        <w:rPr>
          <w:b/>
          <w:bCs/>
          <w:i/>
          <w:iCs/>
          <w:lang w:val="lt"/>
        </w:rPr>
        <w:t>komplektuojami su aušinimo skysčio šildytuvu pajungtu į tinklą (kai numatytas aušinimas skysčiu)</w:t>
      </w:r>
      <w:r w:rsidRPr="00DA18B9">
        <w:rPr>
          <w:i/>
          <w:iCs/>
          <w:lang w:val="lt"/>
        </w:rPr>
        <w:t>), starterinės užvedimo sistemos (starteris 12 arba 24 V su savaiminio sužadinimo sistema), elektronika</w:t>
      </w:r>
      <w:r w:rsidRPr="00DA18B9">
        <w:rPr>
          <w:lang w:val="lt"/>
        </w:rPr>
        <w:t xml:space="preserve">“. </w:t>
      </w:r>
    </w:p>
    <w:p w14:paraId="0424A009" w14:textId="481DC587" w:rsidR="00D93B98" w:rsidRPr="00DA18B9" w:rsidRDefault="00DA18B9" w:rsidP="00E875C4">
      <w:pPr>
        <w:pStyle w:val="Sraopastraipa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lang w:val="lt"/>
        </w:rPr>
      </w:pPr>
      <w:r w:rsidRPr="00DA18B9">
        <w:rPr>
          <w:lang w:val="lt"/>
        </w:rPr>
        <w:t xml:space="preserve">GEN1 ir GEN2 generatoriai yra mobilūs, dėl </w:t>
      </w:r>
      <w:r w:rsidR="00462D31">
        <w:rPr>
          <w:lang w:val="lt"/>
        </w:rPr>
        <w:t xml:space="preserve">ko </w:t>
      </w:r>
      <w:r w:rsidRPr="00DA18B9">
        <w:rPr>
          <w:lang w:val="lt"/>
        </w:rPr>
        <w:t xml:space="preserve">kuro bako talpa yra labai ribota, todėl </w:t>
      </w:r>
      <w:r w:rsidR="00E875C4">
        <w:rPr>
          <w:lang w:val="lt"/>
        </w:rPr>
        <w:t>nutarta</w:t>
      </w:r>
      <w:r w:rsidRPr="00DA18B9">
        <w:rPr>
          <w:lang w:val="lt"/>
        </w:rPr>
        <w:t xml:space="preserve"> patikslinti GEN1 ir GEN2 generatoriams taikomą reikalavimą dėl darbo laiko su užpildytu baku, nustatant, kad kuro bako talpa/veikimo laikas turi būti ne mažiau kaip 4h prie 100% apkrovimo. </w:t>
      </w:r>
    </w:p>
    <w:p w14:paraId="0FF75653" w14:textId="42A060C8" w:rsidR="00DA18B9" w:rsidRPr="00DA18B9" w:rsidRDefault="00DA18B9" w:rsidP="00E875C4">
      <w:pPr>
        <w:pStyle w:val="Sraopastraipa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lang w:val="lt"/>
        </w:rPr>
      </w:pPr>
      <w:r w:rsidRPr="00DA18B9">
        <w:rPr>
          <w:lang w:val="lt"/>
        </w:rPr>
        <w:t>GEN2 generatoriaus komplektacijoje nurodyta, kad komplektuojama su automatine baterijų pakrovimo sistema (</w:t>
      </w:r>
      <w:r w:rsidRPr="00DA18B9">
        <w:rPr>
          <w:b/>
          <w:bCs/>
          <w:lang w:val="lt"/>
        </w:rPr>
        <w:t>jeigu  starterinis užvedimas</w:t>
      </w:r>
      <w:r w:rsidRPr="00DA18B9">
        <w:rPr>
          <w:lang w:val="lt"/>
        </w:rPr>
        <w:t xml:space="preserve">). Komisija aptarė, kad skliausteliuose įrašytas reikalavimas gali klaidinti tiekėjus, kadangi GEN2 generatoriai turi būti su starteriniu užvedimu (kitokio būti negali). Atsižvelgiant į tai, </w:t>
      </w:r>
      <w:r w:rsidR="00E875C4">
        <w:rPr>
          <w:lang w:val="lt"/>
        </w:rPr>
        <w:t>nutarta</w:t>
      </w:r>
      <w:r w:rsidRPr="00DA18B9">
        <w:rPr>
          <w:lang w:val="lt"/>
        </w:rPr>
        <w:t xml:space="preserve"> išbraukti formuluotę skliausteliu</w:t>
      </w:r>
      <w:r w:rsidR="00980F67">
        <w:rPr>
          <w:lang w:val="lt"/>
        </w:rPr>
        <w:t>o</w:t>
      </w:r>
      <w:r w:rsidRPr="00DA18B9">
        <w:rPr>
          <w:lang w:val="lt"/>
        </w:rPr>
        <w:t>se „(</w:t>
      </w:r>
      <w:r w:rsidRPr="00DA18B9">
        <w:rPr>
          <w:b/>
          <w:bCs/>
          <w:lang w:val="lt"/>
        </w:rPr>
        <w:t>jeigu  starterinis užvedimas</w:t>
      </w:r>
      <w:r w:rsidRPr="00DA18B9">
        <w:rPr>
          <w:lang w:val="lt"/>
        </w:rPr>
        <w:t xml:space="preserve">)“. </w:t>
      </w:r>
    </w:p>
    <w:p w14:paraId="3E741945" w14:textId="527BDDD8" w:rsidR="009B3CF4" w:rsidRPr="00E875C4" w:rsidRDefault="00E875C4" w:rsidP="00E875C4">
      <w:pPr>
        <w:spacing w:line="360" w:lineRule="auto"/>
        <w:ind w:firstLine="720"/>
        <w:jc w:val="both"/>
        <w:rPr>
          <w:lang w:val="lt"/>
        </w:rPr>
      </w:pPr>
      <w:r w:rsidRPr="00E875C4">
        <w:rPr>
          <w:lang w:val="lt"/>
        </w:rPr>
        <w:t>Teikiame susipažinimui pakeist</w:t>
      </w:r>
      <w:r>
        <w:rPr>
          <w:lang w:val="lt"/>
        </w:rPr>
        <w:t>ą</w:t>
      </w:r>
      <w:r w:rsidRPr="00E875C4">
        <w:rPr>
          <w:lang w:val="lt"/>
        </w:rPr>
        <w:t xml:space="preserve"> Pirkimo dokumentų B dalį „Techninė specifikacija“. Pakeitimai įsigalios po 10 dienų nuo šio pranešimo išsiuntimo dienos.</w:t>
      </w:r>
    </w:p>
    <w:sectPr w:rsidR="009B3CF4" w:rsidRPr="00E875C4" w:rsidSect="00FA6DE6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17EFE"/>
    <w:multiLevelType w:val="hybridMultilevel"/>
    <w:tmpl w:val="33628F4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5D4592"/>
    <w:multiLevelType w:val="multilevel"/>
    <w:tmpl w:val="7AEE90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2016227442">
    <w:abstractNumId w:val="1"/>
  </w:num>
  <w:num w:numId="2" w16cid:durableId="661347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C9"/>
    <w:rsid w:val="00012466"/>
    <w:rsid w:val="0003096B"/>
    <w:rsid w:val="000547A2"/>
    <w:rsid w:val="000634AA"/>
    <w:rsid w:val="0006452A"/>
    <w:rsid w:val="00097410"/>
    <w:rsid w:val="000B492A"/>
    <w:rsid w:val="000C6479"/>
    <w:rsid w:val="000D2E70"/>
    <w:rsid w:val="000F0084"/>
    <w:rsid w:val="00100986"/>
    <w:rsid w:val="00163D45"/>
    <w:rsid w:val="001768D1"/>
    <w:rsid w:val="001A5D60"/>
    <w:rsid w:val="001B10F7"/>
    <w:rsid w:val="001B6AA2"/>
    <w:rsid w:val="00204E1D"/>
    <w:rsid w:val="00230CBE"/>
    <w:rsid w:val="0024645E"/>
    <w:rsid w:val="00256F30"/>
    <w:rsid w:val="00261C01"/>
    <w:rsid w:val="00270185"/>
    <w:rsid w:val="002B55E0"/>
    <w:rsid w:val="002C44FF"/>
    <w:rsid w:val="002E2690"/>
    <w:rsid w:val="00317BF8"/>
    <w:rsid w:val="0033798A"/>
    <w:rsid w:val="003418E4"/>
    <w:rsid w:val="00344E3C"/>
    <w:rsid w:val="0034550F"/>
    <w:rsid w:val="00372A9C"/>
    <w:rsid w:val="00385402"/>
    <w:rsid w:val="00385A96"/>
    <w:rsid w:val="0039232F"/>
    <w:rsid w:val="003C3D2B"/>
    <w:rsid w:val="003C414B"/>
    <w:rsid w:val="003F5E58"/>
    <w:rsid w:val="0041268A"/>
    <w:rsid w:val="00422623"/>
    <w:rsid w:val="004431EC"/>
    <w:rsid w:val="00462D31"/>
    <w:rsid w:val="004948BA"/>
    <w:rsid w:val="004B4040"/>
    <w:rsid w:val="004D0BC3"/>
    <w:rsid w:val="004D17E4"/>
    <w:rsid w:val="004D2EAA"/>
    <w:rsid w:val="004E4678"/>
    <w:rsid w:val="004F03F6"/>
    <w:rsid w:val="004F0CC1"/>
    <w:rsid w:val="00521EF2"/>
    <w:rsid w:val="00523EB7"/>
    <w:rsid w:val="00537B9C"/>
    <w:rsid w:val="005813FA"/>
    <w:rsid w:val="005C2137"/>
    <w:rsid w:val="00615496"/>
    <w:rsid w:val="00653B6F"/>
    <w:rsid w:val="006A34AB"/>
    <w:rsid w:val="006F4AA0"/>
    <w:rsid w:val="00736647"/>
    <w:rsid w:val="007802FE"/>
    <w:rsid w:val="00782497"/>
    <w:rsid w:val="007A3339"/>
    <w:rsid w:val="007B201B"/>
    <w:rsid w:val="0083099E"/>
    <w:rsid w:val="008311E5"/>
    <w:rsid w:val="00840633"/>
    <w:rsid w:val="00852F75"/>
    <w:rsid w:val="008718D5"/>
    <w:rsid w:val="00880559"/>
    <w:rsid w:val="00880607"/>
    <w:rsid w:val="008835C9"/>
    <w:rsid w:val="00980B85"/>
    <w:rsid w:val="00980F67"/>
    <w:rsid w:val="009920A8"/>
    <w:rsid w:val="009A418E"/>
    <w:rsid w:val="009B3CF4"/>
    <w:rsid w:val="00A07C32"/>
    <w:rsid w:val="00A33A1E"/>
    <w:rsid w:val="00A82BB1"/>
    <w:rsid w:val="00AB471E"/>
    <w:rsid w:val="00AB6614"/>
    <w:rsid w:val="00AC3258"/>
    <w:rsid w:val="00AE53DC"/>
    <w:rsid w:val="00B24B68"/>
    <w:rsid w:val="00B31A17"/>
    <w:rsid w:val="00B3691B"/>
    <w:rsid w:val="00B57349"/>
    <w:rsid w:val="00B626C1"/>
    <w:rsid w:val="00B95C2C"/>
    <w:rsid w:val="00C1576F"/>
    <w:rsid w:val="00C3499E"/>
    <w:rsid w:val="00C70CFA"/>
    <w:rsid w:val="00CD3310"/>
    <w:rsid w:val="00D13C61"/>
    <w:rsid w:val="00D16A2A"/>
    <w:rsid w:val="00D3614E"/>
    <w:rsid w:val="00D524ED"/>
    <w:rsid w:val="00D55009"/>
    <w:rsid w:val="00D8780E"/>
    <w:rsid w:val="00D93B98"/>
    <w:rsid w:val="00DA18B9"/>
    <w:rsid w:val="00DC588D"/>
    <w:rsid w:val="00DD52AA"/>
    <w:rsid w:val="00E04924"/>
    <w:rsid w:val="00E50982"/>
    <w:rsid w:val="00E54AD3"/>
    <w:rsid w:val="00E55D6B"/>
    <w:rsid w:val="00E66B65"/>
    <w:rsid w:val="00E722EC"/>
    <w:rsid w:val="00E875C4"/>
    <w:rsid w:val="00E933FD"/>
    <w:rsid w:val="00EB78F8"/>
    <w:rsid w:val="00EC74C4"/>
    <w:rsid w:val="00EE0547"/>
    <w:rsid w:val="00F233A4"/>
    <w:rsid w:val="00F36334"/>
    <w:rsid w:val="00F42AFB"/>
    <w:rsid w:val="00F57AF1"/>
    <w:rsid w:val="00F72BF0"/>
    <w:rsid w:val="00F77462"/>
    <w:rsid w:val="00FA31EE"/>
    <w:rsid w:val="00FA6DE6"/>
    <w:rsid w:val="00FC04BC"/>
    <w:rsid w:val="00FD090C"/>
    <w:rsid w:val="00FF0CDB"/>
    <w:rsid w:val="00FF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934FA"/>
  <w15:chartTrackingRefBased/>
  <w15:docId w15:val="{245EF2E5-1D8B-4EF6-BA73-4820D2C86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8835C9"/>
    <w:pPr>
      <w:ind w:left="720"/>
      <w:contextualSpacing/>
    </w:pPr>
  </w:style>
  <w:style w:type="character" w:styleId="Hipersaitas">
    <w:name w:val="Hyperlink"/>
    <w:basedOn w:val="Numatytasispastraiposriftas"/>
    <w:uiPriority w:val="99"/>
    <w:semiHidden/>
    <w:unhideWhenUsed/>
    <w:rsid w:val="008835C9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3798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3798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3798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3798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3798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Betarp">
    <w:name w:val="No Spacing"/>
    <w:uiPriority w:val="1"/>
    <w:qFormat/>
    <w:rsid w:val="00D13C61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3923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FF0CDB"/>
  </w:style>
  <w:style w:type="paragraph" w:styleId="Pataisymai">
    <w:name w:val="Revision"/>
    <w:hidden/>
    <w:uiPriority w:val="99"/>
    <w:semiHidden/>
    <w:rsid w:val="00880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C3499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499E"/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3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6DFA9F5155AA46BB5A76514EE20F53" ma:contentTypeVersion="11" ma:contentTypeDescription="Create a new document." ma:contentTypeScope="" ma:versionID="d1620c4af0a316285f755823e8059a12">
  <xsd:schema xmlns:xsd="http://www.w3.org/2001/XMLSchema" xmlns:xs="http://www.w3.org/2001/XMLSchema" xmlns:p="http://schemas.microsoft.com/office/2006/metadata/properties" xmlns:ns2="41fcee0f-32ea-4d88-84f4-cff0dbb2c7da" xmlns:ns3="063e9cf5-d300-4ca4-96b2-9fed26fd3a84" targetNamespace="http://schemas.microsoft.com/office/2006/metadata/properties" ma:root="true" ma:fieldsID="43eec678e8737f28f55faadfc1cce192" ns2:_="" ns3:_="">
    <xsd:import namespace="41fcee0f-32ea-4d88-84f4-cff0dbb2c7da"/>
    <xsd:import namespace="063e9cf5-d300-4ca4-96b2-9fed26fd3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cee0f-32ea-4d88-84f4-cff0dbb2c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e9cf5-d300-4ca4-96b2-9fed26fd3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F668D6-DBFE-4C45-A04E-B644A41581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77CDF5-694C-434B-9D4D-8AB49025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cee0f-32ea-4d88-84f4-cff0dbb2c7da"/>
    <ds:schemaRef ds:uri="063e9cf5-d300-4ca4-96b2-9fed26fd3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22AC1-CE52-4865-BD70-68A9B4BC26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Krunglevičienė</dc:creator>
  <cp:keywords/>
  <dc:description/>
  <cp:lastModifiedBy>Ramūnas Valiulis</cp:lastModifiedBy>
  <cp:revision>3</cp:revision>
  <dcterms:created xsi:type="dcterms:W3CDTF">2023-01-04T11:57:00Z</dcterms:created>
  <dcterms:modified xsi:type="dcterms:W3CDTF">2023-01-04T14:24:00Z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0x010100766DFA9F5155AA46BB5A76514EE20F53</vt:lpwstr>
  </property>
</Properties>
</file>